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13015</w:t>
      </w:r>
    </w:p>
    <w:p>
      <w:r>
        <w:t>Visit Number: c0041b3ffc121cf44515790c9ed6c14a27a91643b989e9fd11ff0cba8aae7f63</w:t>
      </w:r>
    </w:p>
    <w:p>
      <w:r>
        <w:t>Masked_PatientID: 13014</w:t>
      </w:r>
    </w:p>
    <w:p>
      <w:r>
        <w:t>Order ID: e75daf4e9e2a658d00e9a2bf01014c6cc7858f2170be0d5370482f19f863c1f5</w:t>
      </w:r>
    </w:p>
    <w:p>
      <w:r>
        <w:t>Order Name: Chest X-ray, Erect</w:t>
      </w:r>
    </w:p>
    <w:p>
      <w:r>
        <w:t>Result Item Code: CHE-ER</w:t>
      </w:r>
    </w:p>
    <w:p>
      <w:r>
        <w:t>Performed Date Time: 16/6/2015 21:57</w:t>
      </w:r>
    </w:p>
    <w:p>
      <w:r>
        <w:t>Line Num: 1</w:t>
      </w:r>
    </w:p>
    <w:p>
      <w:r>
        <w:t>Text:       HISTORY LRTI REPORT  No prior radiograph is available for comparison. The heart size cannot be accurately assessed due to rotation.  Ill-defined air space  opacities are noted in the left mid and lower zone worrisome for infection.  Follow-up  radiograph after appropriate therapy is suggested.  No gross consolidation on the  right side.  Degenerative changes are seen in the spine.   May need further action Finalised by: &lt;DOCTOR&gt;</w:t>
      </w:r>
    </w:p>
    <w:p>
      <w:r>
        <w:t>Accession Number: 817623dbf7871b9b433f5d4d22db29e74fff7fb5e89be3548066b4239eb77581</w:t>
      </w:r>
    </w:p>
    <w:p>
      <w:r>
        <w:t>Updated Date Time: 17/6/2015 19:50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