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13017</w:t>
      </w:r>
    </w:p>
    <w:p>
      <w:r>
        <w:t>Visit Number: 1cb53efe4d0bc09640f4c2e4d5ded8ccbec90001c2d8fd3985fa9e5571fc6498</w:t>
      </w:r>
    </w:p>
    <w:p>
      <w:r>
        <w:t>Masked_PatientID: 13016</w:t>
      </w:r>
    </w:p>
    <w:p>
      <w:r>
        <w:t>Order ID: 2b7826ede78302cda385e2b13fb33b2f4d7905b7b5d5d44a4af33d4d56cedd53</w:t>
      </w:r>
    </w:p>
    <w:p>
      <w:r>
        <w:t>Order Name: Chest X-ray</w:t>
      </w:r>
    </w:p>
    <w:p>
      <w:r>
        <w:t>Result Item Code: CHE-NOV</w:t>
      </w:r>
    </w:p>
    <w:p>
      <w:r>
        <w:t>Performed Date Time: 01/1/2016 6:33</w:t>
      </w:r>
    </w:p>
    <w:p>
      <w:r>
        <w:t>Line Num: 1</w:t>
      </w:r>
    </w:p>
    <w:p>
      <w:r>
        <w:t>Text:       HISTORY CAP REPORT  There is cardiomegaly.  Pulmonary interstitial oedema with ground-glass changes  in the lungs is present.  There is alveolar shadowing in the retrocardiac left lower  zones.  Small effusions may be present.   Known / Minor  Finalised by: &lt;DOCTOR&gt;</w:t>
      </w:r>
    </w:p>
    <w:p>
      <w:r>
        <w:t>Accession Number: c70f94e03236fdee1d4b2eddb748f15c07da8161bd9067795b9d64e490418891</w:t>
      </w:r>
    </w:p>
    <w:p>
      <w:r>
        <w:t>Updated Date Time: 02/1/2016 17:45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