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13018</w:t>
      </w:r>
    </w:p>
    <w:p>
      <w:r>
        <w:t>Visit Number: 1cb53efe4d0bc09640f4c2e4d5ded8ccbec90001c2d8fd3985fa9e5571fc6498</w:t>
      </w:r>
    </w:p>
    <w:p>
      <w:r>
        <w:t>Masked_PatientID: 13016</w:t>
      </w:r>
    </w:p>
    <w:p>
      <w:r>
        <w:t>Order ID: f8c71846e50b54c97e71b1d3c3444a9b110640ed512c4fe727a013e2a681dc2a</w:t>
      </w:r>
    </w:p>
    <w:p>
      <w:r>
        <w:t>Order Name: Chest X-ray</w:t>
      </w:r>
    </w:p>
    <w:p>
      <w:r>
        <w:t>Result Item Code: CHE-NOV</w:t>
      </w:r>
    </w:p>
    <w:p>
      <w:r>
        <w:t>Performed Date Time: 06/1/2016 1:01</w:t>
      </w:r>
    </w:p>
    <w:p>
      <w:r>
        <w:t>Line Num: 1</w:t>
      </w:r>
    </w:p>
    <w:p>
      <w:r>
        <w:t>Text:       HISTORY CAP REPORT Right and left cardiac borders partially obscured. Nevertheless, the cardiac shadow  appears enlarged on this projection. Extensive air space shadowing is noted in both  lung fields predominantly peri hilar in distribution. A small left basal effusion  is present.    Known / Minor  Finalised by: &lt;DOCTOR&gt;</w:t>
      </w:r>
    </w:p>
    <w:p>
      <w:r>
        <w:t>Accession Number: e31ef836db2d6f3e2bfb12cb528c3e507cc5913a607cc8b2e779dbad5180bf2e</w:t>
      </w:r>
    </w:p>
    <w:p>
      <w:r>
        <w:t>Updated Date Time: 06/1/2016 12:57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