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13025</w:t>
      </w:r>
    </w:p>
    <w:p>
      <w:r>
        <w:t>Visit Number: 18b5f6b971ff1ad7d7527077f2ec17f421f59835383b0e1c909372a617567afa</w:t>
      </w:r>
    </w:p>
    <w:p>
      <w:r>
        <w:t>Masked_PatientID: 13022</w:t>
      </w:r>
    </w:p>
    <w:p>
      <w:r>
        <w:t>Order ID: 50d2f73d47e39d581cfea16d5d4ed69b02aba7cd96e12fb5dfd5415de08596e5</w:t>
      </w:r>
    </w:p>
    <w:p>
      <w:r>
        <w:t>Order Name: Chest X-ray</w:t>
      </w:r>
    </w:p>
    <w:p>
      <w:r>
        <w:t>Result Item Code: CHE-NOV</w:t>
      </w:r>
    </w:p>
    <w:p>
      <w:r>
        <w:t>Performed Date Time: 25/9/2019 14:09</w:t>
      </w:r>
    </w:p>
    <w:p>
      <w:r>
        <w:t>Line Num: 1</w:t>
      </w:r>
    </w:p>
    <w:p>
      <w:r>
        <w:t>Text: HISTORY  obs jaundice REPORT PA CHEST The prior radiograph dated 7 June 2017 was reviewed. The heart size is normal. Intimal calcification of the aortic arch is noted. No active lung lesion is seen. No free subphrenic air is detected. Degenerative changes are seen in the imaged spine. Report Indicator: Known / Minor Finalised by: &lt;DOCTOR&gt;</w:t>
      </w:r>
    </w:p>
    <w:p>
      <w:r>
        <w:t>Accession Number: a5513e90d126f826e9009dde2f100aa60dcf6c4e84b0fa8ab58285f7c4978c4e</w:t>
      </w:r>
    </w:p>
    <w:p>
      <w:r>
        <w:t>Updated Date Time: 25/9/2019 16:34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