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13031</w:t>
      </w:r>
    </w:p>
    <w:p>
      <w:r>
        <w:t>Visit Number: 84075f24c9ab610c933346a5ed0e390a0df8fd52a48304fbdf12c3b552a0e9f6</w:t>
      </w:r>
    </w:p>
    <w:p>
      <w:r>
        <w:t>Masked_PatientID: 13030</w:t>
      </w:r>
    </w:p>
    <w:p>
      <w:r>
        <w:t>Order ID: a08dbd761081d8daa739fa42cb9778e9c0937ff808b422551ffde72f674c97d0</w:t>
      </w:r>
    </w:p>
    <w:p>
      <w:r>
        <w:t>Order Name: Chest X-ray</w:t>
      </w:r>
    </w:p>
    <w:p>
      <w:r>
        <w:t>Result Item Code: CHE-NOV</w:t>
      </w:r>
    </w:p>
    <w:p>
      <w:r>
        <w:t>Performed Date Time: 23/3/2019 9:00</w:t>
      </w:r>
    </w:p>
    <w:p>
      <w:r>
        <w:t>Line Num: 1</w:t>
      </w:r>
    </w:p>
    <w:p>
      <w:r>
        <w:t>Text: HISTORY  recent hemop s\p bronch, severe pneumonia, intubated REPORT Comparison was done with prior radiograph dated 22\03\2019 The cardiac size and pulmonary vasculature cannot be completely assessed on this  AP view. There are a few equivocal airspace changes noted in the left lower zone.  No frank consolidation or sizeable pleural collection. Endotracheal tube and a feeding  tube are noted in situ. Report Indicator:   Known \ Minor Finalised by: &lt;DOCTOR&gt;</w:t>
      </w:r>
    </w:p>
    <w:p>
      <w:r>
        <w:t>Accession Number: 3b20c358f305e22c30c79513d53b783671e16d7d61c7f410556b558a357fe9c8</w:t>
      </w:r>
    </w:p>
    <w:p>
      <w:r>
        <w:t>Updated Date Time: 24/3/2019 12:58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