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13065</w:t>
      </w:r>
    </w:p>
    <w:p>
      <w:r>
        <w:t>Visit Number: 335273990d6b133c4e002aed68c398df4f4c6d113099c7d61af0b7276bfd7473</w:t>
      </w:r>
    </w:p>
    <w:p>
      <w:r>
        <w:t>Masked_PatientID: 13043</w:t>
      </w:r>
    </w:p>
    <w:p>
      <w:r>
        <w:t>Order ID: 68c81919774356a3937e8042cfa62c37486fc5bf69aab1499050ccdb0303b041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03/2/2016 8:32</w:t>
      </w:r>
    </w:p>
    <w:p>
      <w:r>
        <w:t>Line Num: 1</w:t>
      </w:r>
    </w:p>
    <w:p>
      <w:r>
        <w:t>Text:       HISTORY bipedal edema ankle pain left knee pain left  claims history of ankle disloc, but no recent fall creps left&gt;right REPORT  Background of Stanford A aortic dissection.  Status post repair in 2006. Previous chest radiograph dated 13 January 2016 was reviewed. Median sternotomy wires are noted in stable positions. There is cardiomegaly and a stable widening of the mediastinum. No consolidation or pneumothorax is detected. Stable blunting of the left costophrenic angle may suggest small effusion or pleural  thickening.   Known / Minor  Reported by: &lt;DOCTOR&gt;</w:t>
      </w:r>
    </w:p>
    <w:p>
      <w:r>
        <w:t>Accession Number: 87ecaed156070a8dd7d48703d1643886222851f54c46e19e356c0ae473edb29d</w:t>
      </w:r>
    </w:p>
    <w:p>
      <w:r>
        <w:t>Updated Date Time: 03/2/2016 15:21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