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13044</w:t>
      </w:r>
    </w:p>
    <w:p>
      <w:r>
        <w:t>Visit Number: 46a0a2cdc78ee14a8498a2a64f595ae910fba1b099da5a77012a65d935ee28d3</w:t>
      </w:r>
    </w:p>
    <w:p>
      <w:r>
        <w:t>Masked_PatientID: 13043</w:t>
      </w:r>
    </w:p>
    <w:p>
      <w:r>
        <w:t>Order ID: cfb50dc2f3f24706b9302ac38398464fcf03624945fada18e8d71fa93182e016</w:t>
      </w:r>
    </w:p>
    <w:p>
      <w:r>
        <w:t>Order Name: Chest X-ray</w:t>
      </w:r>
    </w:p>
    <w:p>
      <w:r>
        <w:t>Result Item Code: CHE-NOV</w:t>
      </w:r>
    </w:p>
    <w:p>
      <w:r>
        <w:t>Performed Date Time: 09/3/2016 15:45</w:t>
      </w:r>
    </w:p>
    <w:p>
      <w:r>
        <w:t>Line Num: 1</w:t>
      </w:r>
    </w:p>
    <w:p>
      <w:r>
        <w:t>Text:       HISTORY worsening SOB REPORT Comparison radiograph 08/03/2016. Cardiac size cannot be accurately assessed in this projection.  Midline sternotomy  wires are noted.  Negligible change noted in the bilateral symmetric air space opacities  involving the mid and lower zones.   May need further action Finalised by: &lt;DOCTOR&gt;</w:t>
      </w:r>
    </w:p>
    <w:p>
      <w:r>
        <w:t>Accession Number: 921ae01e3154e82972f9af439675542d7dfe06f106833070a7ced799a9a7d0ff</w:t>
      </w:r>
    </w:p>
    <w:p>
      <w:r>
        <w:t>Updated Date Time: 10/3/2016 11:39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