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13057</w:t>
      </w:r>
    </w:p>
    <w:p>
      <w:r>
        <w:t>Visit Number: 2b6411c1d7f3f59631a630d10369c9ee22bdab865ef1db09a60edb812d89dbe0</w:t>
      </w:r>
    </w:p>
    <w:p>
      <w:r>
        <w:t>Masked_PatientID: 13043</w:t>
      </w:r>
    </w:p>
    <w:p>
      <w:r>
        <w:t>Order ID: 719a6923853407ef4db2afc1c82358ca3b96e46864cc8d70df50abc37284c7b0</w:t>
      </w:r>
    </w:p>
    <w:p>
      <w:r>
        <w:t>Order Name: Chest X-ray, Erect</w:t>
      </w:r>
    </w:p>
    <w:p>
      <w:r>
        <w:t>Result Item Code: CHE-ER</w:t>
      </w:r>
    </w:p>
    <w:p>
      <w:r>
        <w:t>Performed Date Time: 27/9/2016 3:09</w:t>
      </w:r>
    </w:p>
    <w:p>
      <w:r>
        <w:t>Line Num: 1</w:t>
      </w:r>
    </w:p>
    <w:p>
      <w:r>
        <w:t>Text:       HISTORY fluid overload REPORT CHEST X-RAY – AP SITTING Film  Comparison was done with the previous study dated 23 September 2016. Sternotomy wires are noted.  There is upper lobe blood diversion with perihilar airspace  shadowing, representing worsening pulmonary oedema.  The heart is enlarged.  Small  pleural effusions are noted.   May need further action Finalised by: &lt;DOCTOR&gt;</w:t>
      </w:r>
    </w:p>
    <w:p>
      <w:r>
        <w:t>Accession Number: 7571d9fdb5433271f3726fe299daf8be9186d2e82abf78531c26a384b3e1e881</w:t>
      </w:r>
    </w:p>
    <w:p>
      <w:r>
        <w:t>Updated Date Time: 27/9/2016 14:35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