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13069</w:t>
      </w:r>
    </w:p>
    <w:p>
      <w:r>
        <w:t>Visit Number: f9abea83f04fbc86fe24b5a736668c0b1e22fd920556bb16e9c71f6d35836283</w:t>
      </w:r>
    </w:p>
    <w:p>
      <w:r>
        <w:t>Masked_PatientID: 13043</w:t>
      </w:r>
    </w:p>
    <w:p>
      <w:r>
        <w:t>Order ID: 39ba13f853e1cb4a97357a4e65218de79cbc12c220c59d7f5835ab68ffc8de82</w:t>
      </w:r>
    </w:p>
    <w:p>
      <w:r>
        <w:t>Order Name: Chest X-ray</w:t>
      </w:r>
    </w:p>
    <w:p>
      <w:r>
        <w:t>Result Item Code: CHE-NOV</w:t>
      </w:r>
    </w:p>
    <w:p>
      <w:r>
        <w:t>Performed Date Time: 30/3/2018 15:11</w:t>
      </w:r>
    </w:p>
    <w:p>
      <w:r>
        <w:t>Line Num: 1</w:t>
      </w:r>
    </w:p>
    <w:p>
      <w:r>
        <w:t>Text:       HISTORY PRE OP -NOF FRACTURE REPORT Comparison was made with the previous study of 10 December 2016. Status post CABG. Right tunnelled catheter has been removed. The heart size cannot be accurately assessed on this AP projection. Aortic unfolding  noted. No consolidation, pneumothorax or pleural effusion is seen.   Known / Minor  Finalised by: &lt;DOCTOR&gt;</w:t>
      </w:r>
    </w:p>
    <w:p>
      <w:r>
        <w:t>Accession Number: bfb12e13500ac48b1ed906922f0a7c7959a5c037072f0b1aae303cec9ed008d5</w:t>
      </w:r>
    </w:p>
    <w:p>
      <w:r>
        <w:t>Updated Date Time: 30/3/2018 22:25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