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13078</w:t>
      </w:r>
    </w:p>
    <w:p>
      <w:r>
        <w:t>Visit Number: 63bde5c5d92d66906ff700d4b8a5a32f976581356ed69ad16f27f26d32d9b854</w:t>
      </w:r>
    </w:p>
    <w:p>
      <w:r>
        <w:t>Masked_PatientID: 13078</w:t>
      </w:r>
    </w:p>
    <w:p>
      <w:r>
        <w:t>Order ID: 598e934850c79b506cef00ff3927125fb29c68fa4630945dd9b75bd85c7a1e1a</w:t>
      </w:r>
    </w:p>
    <w:p>
      <w:r>
        <w:t>Order Name: Chest X-ray</w:t>
      </w:r>
    </w:p>
    <w:p>
      <w:r>
        <w:t>Result Item Code: CHE-NOV</w:t>
      </w:r>
    </w:p>
    <w:p>
      <w:r>
        <w:t>Performed Date Time: 10/12/2015 7:44</w:t>
      </w:r>
    </w:p>
    <w:p>
      <w:r>
        <w:t>Line Num: 1</w:t>
      </w:r>
    </w:p>
    <w:p>
      <w:r>
        <w:t>Text:       HISTORY (+) dizziness (+) chills (+) clear BS ? sepsis REPORT Chest  Comparison is made with the previous radiograph of 09/05/2011. The heart size cannot be assessed accurately in this AP projection. The thoracic  aorta isunfolded and there is atherosclerotic calcification. There is prominent pulmonary vasculature which may represent mild pulmonary venous  congestion. There is no confluent consolidation or sizeable pleural effusion. Thoracic spondylosis is noted. No subdiaphragmatic free gas is detected.   Known / Minor  Finalised by: &lt;DOCTOR&gt;</w:t>
      </w:r>
    </w:p>
    <w:p>
      <w:r>
        <w:t>Accession Number: a3ecf69c78496066dca7f9bfebdfa95d992659d1cdad0a77092ca0869e1d2f3b</w:t>
      </w:r>
    </w:p>
    <w:p>
      <w:r>
        <w:t>Updated Date Time: 18/12/2015 14:47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