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13089</w:t>
      </w:r>
    </w:p>
    <w:p>
      <w:r>
        <w:t>Visit Number: 025a0eceeff9a05d65fb9a6506d4e304044552d6e57ae1c6a64d216a9384c765</w:t>
      </w:r>
    </w:p>
    <w:p>
      <w:r>
        <w:t>Masked_PatientID: 13088</w:t>
      </w:r>
    </w:p>
    <w:p>
      <w:r>
        <w:t>Order ID: cb237363088aa9a4333624a5e02b6e393a3014c849e2e8c01c024c91ab18fd4c</w:t>
      </w:r>
    </w:p>
    <w:p>
      <w:r>
        <w:t>Order Name: Chest X-ray</w:t>
      </w:r>
    </w:p>
    <w:p>
      <w:r>
        <w:t>Result Item Code: CHE-NOV</w:t>
      </w:r>
    </w:p>
    <w:p>
      <w:r>
        <w:t>Performed Date Time: 29/2/2016 8:51</w:t>
      </w:r>
    </w:p>
    <w:p>
      <w:r>
        <w:t>Line Num: 1</w:t>
      </w:r>
    </w:p>
    <w:p>
      <w:r>
        <w:t>Text:       HISTORY Chest pain REPORT CHEST RADIOGRAPH PA Prior radiograph of 5 September 2015 was reviewed. Previous CABG changes are noted. Heart size is normal.  No active lung lesion is detected.   Known / Minor  Finalised by: &lt;DOCTOR&gt;</w:t>
      </w:r>
    </w:p>
    <w:p>
      <w:r>
        <w:t>Accession Number: 663b8002afbe5d30b51b7e5df6274d73c5bcfbc3103809ba1a826d368354f5aa</w:t>
      </w:r>
    </w:p>
    <w:p>
      <w:r>
        <w:t>Updated Date Time: 29/2/2016 14:00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