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13113</w:t>
      </w:r>
    </w:p>
    <w:p>
      <w:r>
        <w:t>Visit Number: 37eb765665135aac7d3663d6e3e743765e0e34d07dbde5e43691567fe5549bcd</w:t>
      </w:r>
    </w:p>
    <w:p>
      <w:r>
        <w:t>Masked_PatientID: 13103</w:t>
      </w:r>
    </w:p>
    <w:p>
      <w:r>
        <w:t>Order ID: 39211d7b28d3997813bcc9c913bd9d1e49ad6c63a6b5b60c9e0146f01e2910a9</w:t>
      </w:r>
    </w:p>
    <w:p>
      <w:r>
        <w:t>Order Name: Chest X-ray</w:t>
      </w:r>
    </w:p>
    <w:p>
      <w:r>
        <w:t>Result Item Code: CHE-NOV</w:t>
      </w:r>
    </w:p>
    <w:p>
      <w:r>
        <w:t>Performed Date Time: 06/3/2017 7:33</w:t>
      </w:r>
    </w:p>
    <w:p>
      <w:r>
        <w:t>Line Num: 1</w:t>
      </w:r>
    </w:p>
    <w:p>
      <w:r>
        <w:t>Text:       HISTORY . right hemothorax. REPORT CHEST (PA ERECT) TOTAL OF ONE IMAGE The previous chest radiograph of 4 March 2017 at 05:22 a.m. was reviewed with the  report. When the current chest radiograph is compared to the prior radiograph as cited above,  there may be some reaccumulation of fluid in the right hemithorax.  The coiled tip of the self-retaining drainage catheter is projected over the focus  of of band atelectasis in the right middle and lower zones.  There is no definite  pneumothorax, especially on the right side. The left lung shows satisfactory aeration.   May need further action Finalised by: &lt;DOCTOR&gt;</w:t>
      </w:r>
    </w:p>
    <w:p>
      <w:r>
        <w:t>Accession Number: b2a28f2829b6ea0b5f92a69b4fd12c1819576a8e83a43824c5299149673fe608</w:t>
      </w:r>
    </w:p>
    <w:p>
      <w:r>
        <w:t>Updated Date Time: 07/3/2017 15:49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