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13124</w:t>
      </w:r>
    </w:p>
    <w:p>
      <w:r>
        <w:t>Visit Number: f6fbd3a3a2a3fcf3a122f08b436fe5177659d5a77a2eae09f9fb361e4d539ebe</w:t>
      </w:r>
    </w:p>
    <w:p>
      <w:r>
        <w:t>Masked_PatientID: 13120</w:t>
      </w:r>
    </w:p>
    <w:p>
      <w:r>
        <w:t>Order ID: 5c39d809270cf368a20f1ab31df2bbff77891f6c1964106f364d6a115e0941e6</w:t>
      </w:r>
    </w:p>
    <w:p>
      <w:r>
        <w:t>Order Name: Chest X-ray</w:t>
      </w:r>
    </w:p>
    <w:p>
      <w:r>
        <w:t>Result Item Code: CHE-NOV</w:t>
      </w:r>
    </w:p>
    <w:p>
      <w:r>
        <w:t>Performed Date Time: 05/4/2016 6:55</w:t>
      </w:r>
    </w:p>
    <w:p>
      <w:r>
        <w:t>Line Num: 1</w:t>
      </w:r>
    </w:p>
    <w:p>
      <w:r>
        <w:t>Text:       HISTORY post CRT-D insertion REPORT  The position of the left axillary cardiac pacer and its intracardiac leads appear  satisfactory. The third lead is projected over the heart shadow. There is enlargement  of the heart shadow. Slight increased pulmonary vascular markings are present in  the lungs.  No significant opacities seen in the lungs.   Known / Minor  Finalised by: &lt;DOCTOR&gt;</w:t>
      </w:r>
    </w:p>
    <w:p>
      <w:r>
        <w:t>Accession Number: 6db3dafad79f0e0b0d28e0875c233650696ac25da130adfa1d5deb16b660c4ae</w:t>
      </w:r>
    </w:p>
    <w:p>
      <w:r>
        <w:t>Updated Date Time: 06/4/2016 12:49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