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13126</w:t>
      </w:r>
    </w:p>
    <w:p>
      <w:r>
        <w:t>Visit Number: 8a7a4d8a9bb0cff9a158bac2fcad3a32929f7f7113c7e4b51cee09b5ce3da62d</w:t>
      </w:r>
    </w:p>
    <w:p>
      <w:r>
        <w:t>Masked_PatientID: 13125</w:t>
      </w:r>
    </w:p>
    <w:p>
      <w:r>
        <w:t>Order ID: 98c18f7d26d187cc31fa867ecf1578b26b382cd4d4c695c19f518b03c2063326</w:t>
      </w:r>
    </w:p>
    <w:p>
      <w:r>
        <w:t>Order Name: Chest X-ray</w:t>
      </w:r>
    </w:p>
    <w:p>
      <w:r>
        <w:t>Result Item Code: CHE-NOV</w:t>
      </w:r>
    </w:p>
    <w:p>
      <w:r>
        <w:t>Performed Date Time: 03/10/2016 6:57</w:t>
      </w:r>
    </w:p>
    <w:p>
      <w:r>
        <w:t>Line Num: 1</w:t>
      </w:r>
    </w:p>
    <w:p>
      <w:r>
        <w:t>Text:       HISTORY Persistent fever with new patch, to monitor interval change REPORT  Nasogastric tube is noted in situ.  Heart size is normal.  Patchy ground-glass and  alveolar infiltrates are seen in both lungs.  There is slight radiological improvement  as compared to the previous radiograph   Known / Minor  Finalised by: &lt;DOCTOR&gt;</w:t>
      </w:r>
    </w:p>
    <w:p>
      <w:r>
        <w:t>Accession Number: 7b33a55976cec4f9209f0275867d68c698568ba80866f6d8595f1dce2a68a1df</w:t>
      </w:r>
    </w:p>
    <w:p>
      <w:r>
        <w:t>Updated Date Time: 04/10/2016 10:31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