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13142</w:t>
      </w:r>
    </w:p>
    <w:p>
      <w:r>
        <w:t>Visit Number: c40b7296584a1dfded9094a9c398ebaa59947e89d5af436be4bb54d5cebe4b4a</w:t>
      </w:r>
    </w:p>
    <w:p>
      <w:r>
        <w:t>Masked_PatientID: 13135</w:t>
      </w:r>
    </w:p>
    <w:p>
      <w:r>
        <w:t>Order ID: f38e5c22530f07387e445ec41e488a702564961d493e529b3393092f87957297</w:t>
      </w:r>
    </w:p>
    <w:p>
      <w:r>
        <w:t>Order Name: Chest X-ray</w:t>
      </w:r>
    </w:p>
    <w:p>
      <w:r>
        <w:t>Result Item Code: CHE-NOV</w:t>
      </w:r>
    </w:p>
    <w:p>
      <w:r>
        <w:t>Performed Date Time: 13/11/2016 10:55</w:t>
      </w:r>
    </w:p>
    <w:p>
      <w:r>
        <w:t>Line Num: 1</w:t>
      </w:r>
    </w:p>
    <w:p>
      <w:r>
        <w:t>Text:       HISTORY ?migration of pericardial drain, slight pain REPORT CHEST (AP SITTING MOBILE) TOTAL OF ONE IMAGE The previous chest radiograph of 10 November 2016 at 08:46 a.m. was reviewed with  the report. When the current radiograph is compared to the prior as cited above, there is no  significant interval change in the degree of of opacification of the left hemithorax. The coiled tip of the left chest drainage catheter has been slightly withdrawn, but  is still projected over the left middle and lower zone.   There has been some clearing of the airspace opacification in the right upper zone  revealing at least two nodular opacities in the periphery of the right middle zone.   Known / Minor  Finalised by: &lt;DOCTOR&gt;</w:t>
      </w:r>
    </w:p>
    <w:p>
      <w:r>
        <w:t>Accession Number: 1fdb2565cf7fc19880b6b0235687e148932d834e656e9e3c0f01545a7a7cbe6d</w:t>
      </w:r>
    </w:p>
    <w:p>
      <w:r>
        <w:t>Updated Date Time: 14/11/2016 15:32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