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13168</w:t>
      </w:r>
    </w:p>
    <w:p>
      <w:r>
        <w:t>Visit Number: 6fdd70e32685d5677a1a102dd33b4955be621049436ac75d1744371fda36f3e2</w:t>
      </w:r>
    </w:p>
    <w:p>
      <w:r>
        <w:t>Masked_PatientID: 13149</w:t>
      </w:r>
    </w:p>
    <w:p>
      <w:r>
        <w:t>Order ID: e00787c9e2cc5fb0aa58467b8fc6cfd279135fbd133bf034bf3677b4a9db227b</w:t>
      </w:r>
    </w:p>
    <w:p>
      <w:r>
        <w:t>Order Name: Chest X-ray</w:t>
      </w:r>
    </w:p>
    <w:p>
      <w:r>
        <w:t>Result Item Code: CHE-NOV</w:t>
      </w:r>
    </w:p>
    <w:p>
      <w:r>
        <w:t>Performed Date Time: 04/10/2016 0:31</w:t>
      </w:r>
    </w:p>
    <w:p>
      <w:r>
        <w:t>Line Num: 1</w:t>
      </w:r>
    </w:p>
    <w:p>
      <w:r>
        <w:t>Text:       HISTORY FLUID OVERLOAD REPORT  Comparison was made with previous chest radiograph dated 13/07/2016. The tip of the AICD is stable in position. Sternotomy wires, mediastinal clips, coronary  artery stent and a prosthetic cardiac valve are noted. The heart appears to be enlarged despite the AP projection. Interval improvement in the right lower zone consolidation is noted. Right-sided  pleural effusion is once again seen. The left lung is clear. Background of pulmonary  venous congestion is noted.   May need further action Reported by: &lt;DOCTOR&gt;</w:t>
      </w:r>
    </w:p>
    <w:p>
      <w:r>
        <w:t>Accession Number: 200b128d2b02f716469c0c464dfa28f9d84606fca3338b4115be8ca05c017904</w:t>
      </w:r>
    </w:p>
    <w:p>
      <w:r>
        <w:t>Updated Date Time: 04/10/2016 15:16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