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13157</w:t>
      </w:r>
    </w:p>
    <w:p>
      <w:r>
        <w:t>Visit Number: 5b0aae41db203f12a001d8707866b3e66dcadb809b1d890431c4cabebe42c237</w:t>
      </w:r>
    </w:p>
    <w:p>
      <w:r>
        <w:t>Masked_PatientID: 13149</w:t>
      </w:r>
    </w:p>
    <w:p>
      <w:r>
        <w:t>Order ID: 0f81d68f73a5b4e23c240e251e822f68f35921afca936105b1d592dc4ce5a2f6</w:t>
      </w:r>
    </w:p>
    <w:p>
      <w:r>
        <w:t>Order Name: Chest X-ray</w:t>
      </w:r>
    </w:p>
    <w:p>
      <w:r>
        <w:t>Result Item Code: CHE-NOV</w:t>
      </w:r>
    </w:p>
    <w:p>
      <w:r>
        <w:t>Performed Date Time: 08/4/2016 10:40</w:t>
      </w:r>
    </w:p>
    <w:p>
      <w:r>
        <w:t>Line Num: 1</w:t>
      </w:r>
    </w:p>
    <w:p>
      <w:r>
        <w:t>Text:       HISTORY CCF, renal failure, post dialysis REPORT  Previous x-ray dated 07/04/2016 was reviewed. There is no significant change compared to previous x-ray with mild patchy airspace  shadows still present in the right lower zone.   Known / Minor  Finalised by: &lt;DOCTOR&gt;</w:t>
      </w:r>
    </w:p>
    <w:p>
      <w:r>
        <w:t>Accession Number: 9ee5cb4a63de20c6b32a2250c61bfe40d62cd83d04fff8e0b91a5b741243e68f</w:t>
      </w:r>
    </w:p>
    <w:p>
      <w:r>
        <w:t>Updated Date Time: 09/4/2016 14:15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