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13190</w:t>
      </w:r>
    </w:p>
    <w:p>
      <w:r>
        <w:t>Visit Number: d4406c12abddeb7c2c22bbf25974cea0d6825a3b6ac5d0b338858d3eee3a866b</w:t>
      </w:r>
    </w:p>
    <w:p>
      <w:r>
        <w:t>Masked_PatientID: 13149</w:t>
      </w:r>
    </w:p>
    <w:p>
      <w:r>
        <w:t>Order ID: c307bbeed7320ca2a2396fcde8bc225f309de06783b60a4faf5b955942a37c80</w:t>
      </w:r>
    </w:p>
    <w:p>
      <w:r>
        <w:t>Order Name: Chest X-ray</w:t>
      </w:r>
    </w:p>
    <w:p>
      <w:r>
        <w:t>Result Item Code: CHE-NOV</w:t>
      </w:r>
    </w:p>
    <w:p>
      <w:r>
        <w:t>Performed Date Time: 09/2/2018 16:04</w:t>
      </w:r>
    </w:p>
    <w:p>
      <w:r>
        <w:t>Line Num: 1</w:t>
      </w:r>
    </w:p>
    <w:p>
      <w:r>
        <w:t>Text:       HISTORY R pleural effusion REPORT  Sternotomy wires, mitraclips and a single lead AICD are noted in situ. The right pleural effusion and the ground-glass shadowing in the right lower zone  are stable as compared to the radiograph dated 10/01/2018.  There is cardiomegaly.    Known / Minor  Finalised by: &lt;DOCTOR&gt;</w:t>
      </w:r>
    </w:p>
    <w:p>
      <w:r>
        <w:t>Accession Number: 32616f2ec47117ac23380ee8ffcf8864299cd6c033d32bc0dfb913f3c018bc00</w:t>
      </w:r>
    </w:p>
    <w:p>
      <w:r>
        <w:t>Updated Date Time: 09/2/2018 16:51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