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13159</w:t>
      </w:r>
    </w:p>
    <w:p>
      <w:r>
        <w:t>Visit Number: 5b0aae41db203f12a001d8707866b3e66dcadb809b1d890431c4cabebe42c237</w:t>
      </w:r>
    </w:p>
    <w:p>
      <w:r>
        <w:t>Masked_PatientID: 13149</w:t>
      </w:r>
    </w:p>
    <w:p>
      <w:r>
        <w:t>Order ID: cc40d50055c5cb0ffa68e521c869db6c5651867c47772e50faaef4baeffb4064</w:t>
      </w:r>
    </w:p>
    <w:p>
      <w:r>
        <w:t>Order Name: Chest X-ray</w:t>
      </w:r>
    </w:p>
    <w:p>
      <w:r>
        <w:t>Result Item Code: CHE-NOV</w:t>
      </w:r>
    </w:p>
    <w:p>
      <w:r>
        <w:t>Performed Date Time: 11/4/2016 6:50</w:t>
      </w:r>
    </w:p>
    <w:p>
      <w:r>
        <w:t>Line Num: 1</w:t>
      </w:r>
    </w:p>
    <w:p>
      <w:r>
        <w:t>Text:       HISTORY to be done on 11/4/16. ?Fluid overload REPORT  Comparison with previous radiograph dated 9 April 2016. Sternotomy wires, coronary  stent, prosthetic heart valves, single electrode AICD and right central venous catheter  are noted insitu.  Heart size is enlarged. Interval worsening airspace opacification in the left lung. Small bibasal pleural effusions are seen.  May need further action Finalised by: &lt;DOCTOR&gt;</w:t>
      </w:r>
    </w:p>
    <w:p>
      <w:r>
        <w:t>Accession Number: 13f0253af8da5b124843dede4051687f74e14927bd3c8e9923861c008b67fab7</w:t>
      </w:r>
    </w:p>
    <w:p>
      <w:r>
        <w:t>Updated Date Time: 12/4/2016 11:53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