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13182</w:t>
      </w:r>
    </w:p>
    <w:p>
      <w:r>
        <w:t>Visit Number: 509dd11ec0e0cc4e049e7a95057ae28234535a897f277b9f7fed71e27f8497bc</w:t>
      </w:r>
    </w:p>
    <w:p>
      <w:r>
        <w:t>Masked_PatientID: 13149</w:t>
      </w:r>
    </w:p>
    <w:p>
      <w:r>
        <w:t>Order ID: 5899d57f35ff063bd19c85ca5627b1d0567e53bbb901169f6015034a44d20d62</w:t>
      </w:r>
    </w:p>
    <w:p>
      <w:r>
        <w:t>Order Name: Chest X-ray, Erect</w:t>
      </w:r>
    </w:p>
    <w:p>
      <w:r>
        <w:t>Result Item Code: CHE-ER</w:t>
      </w:r>
    </w:p>
    <w:p>
      <w:r>
        <w:t>Performed Date Time: 12/7/2017 21:14</w:t>
      </w:r>
    </w:p>
    <w:p>
      <w:r>
        <w:t>Line Num: 1</w:t>
      </w:r>
    </w:p>
    <w:p>
      <w:r>
        <w:t>Text:       HISTORY syncope for ix REPORT CHEST AP SITTING The chest radiograph of 27 May 2017 was reviewed. A single lead left infra-clavicular AICD is noted with its lead projected over the  cardiac shadow, in stable position.  Mitral valve clips are again noted. There is  prior CABG.  The heart appears enlarged even accounting for the AP projection.  There is pulmonary venous congestion. Airspace opacities in the bilateral mid-lower  zones are noted, worse on the right. Small bilateral pleural effusions are noted,  larger on the right. Findings likely related to fluid overload.   May need further action Reported by: &lt;DOCTOR&gt;</w:t>
      </w:r>
    </w:p>
    <w:p>
      <w:r>
        <w:t>Accession Number: 8120a548ee841959a5d5fe68469adc1fc81594b20ac9444305ba6ac77ee18419</w:t>
      </w:r>
    </w:p>
    <w:p>
      <w:r>
        <w:t>Updated Date Time: 13/7/2017 11:16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