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13183</w:t>
      </w:r>
    </w:p>
    <w:p>
      <w:r>
        <w:t>Visit Number: b4fe7f0f0e00ee25afe9485e1ee455ca0d12b5faf1dee5fdaadc148b103f8121</w:t>
      </w:r>
    </w:p>
    <w:p>
      <w:r>
        <w:t>Masked_PatientID: 13149</w:t>
      </w:r>
    </w:p>
    <w:p>
      <w:r>
        <w:t>Order ID: 2aa0e64b35c1ece4c72a3423f63c3a566979f1c68607978de6b1bfd793270647</w:t>
      </w:r>
    </w:p>
    <w:p>
      <w:r>
        <w:t>Order Name: Chest X-ray</w:t>
      </w:r>
    </w:p>
    <w:p>
      <w:r>
        <w:t>Result Item Code: CHE-NOV</w:t>
      </w:r>
    </w:p>
    <w:p>
      <w:r>
        <w:t>Performed Date Time: 13/7/2017 5:52</w:t>
      </w:r>
    </w:p>
    <w:p>
      <w:r>
        <w:t>Line Num: 1</w:t>
      </w:r>
    </w:p>
    <w:p>
      <w:r>
        <w:t>Text:       HISTORY peripheral numbness of finger tips REPORT Prior chest radiograph of 12 July 2017 was reviewed. A single lead left infra-clavicular AICD is noted with its lead in satisfactory positioning.  Mitral valve clips are again noted. The patient is status post CABG. Cardiomegaly is noted despite AP projection. Unfolding of the thoracic aorta with  intimal calcification is noted. Pulmonary venous congestion is seen.  Air space opacities in the right lower zone is noted with small right pleural effusion.  Findings may be related to underlying pulmonary venous hypertension but superimposed  infection is not excluded. Please correlate clinically.    May need further action Reported by: &lt;DOCTOR&gt;</w:t>
      </w:r>
    </w:p>
    <w:p>
      <w:r>
        <w:t>Accession Number: d311834a0d239199b36571b8c982828b8fe8909e78eec13c0caf604ce4ad14b0</w:t>
      </w:r>
    </w:p>
    <w:p>
      <w:r>
        <w:t>Updated Date Time: 13/7/2017 17:35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