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13205</w:t>
      </w:r>
    </w:p>
    <w:p>
      <w:r>
        <w:t>Visit Number: ea76d99c445fbbb1f6409c155a29a8d53a68fc3b5d008f302aff6102f1b0e2a4</w:t>
      </w:r>
    </w:p>
    <w:p>
      <w:r>
        <w:t>Masked_PatientID: 13204</w:t>
      </w:r>
    </w:p>
    <w:p>
      <w:r>
        <w:t>Order ID: dd8fa2da5749091e0fdd77c11d156860445d1bf9c91852f62c280c63a5711791</w:t>
      </w:r>
    </w:p>
    <w:p>
      <w:r>
        <w:t>Order Name: CT Pulmonary Angiogram</w:t>
      </w:r>
    </w:p>
    <w:p>
      <w:r>
        <w:t>Result Item Code: CTCHEPE</w:t>
      </w:r>
    </w:p>
    <w:p>
      <w:r>
        <w:t>Performed Date Time: 10/9/2015 21:33</w:t>
      </w:r>
    </w:p>
    <w:p>
      <w:r>
        <w:t>Line Num: 1</w:t>
      </w:r>
    </w:p>
    <w:p>
      <w:r>
        <w:t>Text:       HISTORY HCC s/p TACE, with symtpoms of intermittent breathlessness. CTPA needed to rule out  pulmonary embolism TECHNIQUE Scans acquired as per department protocol. Intravenous contrast: Omnipaque 350 - Volume (ml): 55 FINDINGS CTPA of 10/6/10 and TACE of 9/9/15 were reviewed.  Breathing artifacts degrade image quality. No discrete filling defect is identified in the pulmonary arteries and their visualised  lobar and segmental branches to suggest thromboembolism.  Pulmonary arteries are not dilated. Main, right and left pulmonary arteries measure  26, 21 and 18mm in diameters respectively. Right heart dilatation is noted with right  to left ventricle ratio of 1.1 and flattened interventricular septum. No significant  reflux of contrast into IVC. No thrombus is evident in the cardiac chambers. Coronary  artery calcifications noted. No pericardial effusion. No enlarged adenopathy in the  thorax. No pleural effusion, consolidation or discrete pulmonary nodule seen. Dependent atelectatic  changes in the lungs.  In the appended upper abdomen, post TACE changes are noted in the liver. Degenerative  spinal changes seen.   CONCLUSION No CT evidence of pulmonary thromboembolism. Other findings are as described.   Known / Minor  Finalised by: &lt;DOCTOR&gt;</w:t>
      </w:r>
    </w:p>
    <w:p>
      <w:r>
        <w:t>Accession Number: 67e719a115ff59d091435126f572d121e7a6f719a7c88e0aac6d78c0d275ec39</w:t>
      </w:r>
    </w:p>
    <w:p>
      <w:r>
        <w:t>Updated Date Time: 10/9/2015 22:29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