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13256</w:t>
      </w:r>
    </w:p>
    <w:p>
      <w:r>
        <w:t>Visit Number: 0647ffbe6b8d3a4a988e8b221a6bd6db8fb52c650665bdf3d4786d3ac952cb1f</w:t>
      </w:r>
    </w:p>
    <w:p>
      <w:r>
        <w:t>Masked_PatientID: 13254</w:t>
      </w:r>
    </w:p>
    <w:p>
      <w:r>
        <w:t>Order ID: 57f63b51435b962e671c314c46679ae5dcc28fb6a0fd09868f1bfdeee7e1c045</w:t>
      </w:r>
    </w:p>
    <w:p>
      <w:r>
        <w:t>Order Name: CT Chest or Thorax</w:t>
      </w:r>
    </w:p>
    <w:p>
      <w:r>
        <w:t>Result Item Code: CTCHE</w:t>
      </w:r>
    </w:p>
    <w:p>
      <w:r>
        <w:t>Performed Date Time: 17/11/2017 12:53</w:t>
      </w:r>
    </w:p>
    <w:p>
      <w:r>
        <w:t>Line Num: 1</w:t>
      </w:r>
    </w:p>
    <w:p>
      <w:r>
        <w:t>Text:       HISTORY 1. Chronic cough for inx with persistent RLZ patch on CXR -   it is very rare for mantle cell lymphoma to involve the lung parenchyma is very  rare, it is considerable -  other less likely ddx include bronchiec -- b/g mantlecell lymphoma and recent discharge for R LZ CAP TECHNIQUE Scans acquired as per department protocol. Intravenous contrast: Omnipaque 350 - Volume (ml): 50 FINDINGS Comparison is made with the prior CT studies of 17/10/2017 and 09/01/2017.Interval worsening in the air space changes in the middle lobe is noted with increased  ground-glass opacities and interlobular septal thickening. Interval development of  patchy consolidation is also seen, mainly in the lateral segment of the middle lobe.  The previously noted air space changes and septal thickening in the right lower lobe  show interval improvement. Mild background centrilobular emphysema is noted with scattered bullae/cysts. Mild  Bronchial wall thickening is also noted, worse in the lower lobes. No suspicious  pulmonary nodule is detected. There is no pleural effusion. A few small volume but prominent right hilar lymph nodes are seen, likely reactive.  No significantly enlarged supraclavicular, axillary or intra-thoracic lymph node  by CT size criteria. The visualised thyroid gland is unremarkable. The heart size is normal. Coronary artery calcifications are noted. There is no pericardial  effusion. Aberrant origin of the right subclavian artery is again noted.  The spleen is normal in size.  Calcified gallstones is noted. A left upper pole renal  cyst is partially visualised.  No destructive bony lesion is detected. CONCLUSION Since the prior CT of 17/10/2017 (CGH), The spatial variation of air space changes in the right lung which now favour the  middle lobe, associated with septal thickening and new consolidation, favour an infective  process. The predominance of ground-glass changes suggests atypical pneumonia such  as from a viral pathogen. There may be contribution from aspiration. Kindly correlate  with clinical and microbiological findings.   May need further action Reported by: &lt;DOCTOR&gt;</w:t>
      </w:r>
    </w:p>
    <w:p>
      <w:r>
        <w:t>Accession Number: e0f7168892fe661f2408938599c787515c315dc5eef4e1d7a11228f4be2689b7</w:t>
      </w:r>
    </w:p>
    <w:p>
      <w:r>
        <w:t>Updated Date Time: 17/11/2017 15:06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