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13255</w:t>
      </w:r>
    </w:p>
    <w:p>
      <w:r>
        <w:t>Visit Number: 4f54a6af46989f4b0370da3f8daafe6062e2c65bc438cd93ad0a173e58035009</w:t>
      </w:r>
    </w:p>
    <w:p>
      <w:r>
        <w:t>Masked_PatientID: 13254</w:t>
      </w:r>
    </w:p>
    <w:p>
      <w:r>
        <w:t>Order ID: 41bf937c92d23f5972ae448b059b1029237a25093fd9dcc743f8490093117da3</w:t>
      </w:r>
    </w:p>
    <w:p>
      <w:r>
        <w:t>Order Name: CT Chest, Abdomen and Pelvis</w:t>
      </w:r>
    </w:p>
    <w:p>
      <w:r>
        <w:t>Result Item Code: CTCHEABDP</w:t>
      </w:r>
    </w:p>
    <w:p>
      <w:r>
        <w:t>Performed Date Time: 19/10/2016 12:12</w:t>
      </w:r>
    </w:p>
    <w:p>
      <w:r>
        <w:t>Line Num: 1</w:t>
      </w:r>
    </w:p>
    <w:p>
      <w:r>
        <w:t>Text:       HISTORY mantle cell lymphoma post #3 chemo  fro interim assessment; Underlying CML and right LL DVT TECHNIQUE Scans acquired as per department protocol. Intravenous contrast: Omnipaque 350 - Volume (ml): 75 Positive Rectal Contrast FINDINGS  Compared with previous CT study dated 09/07/2016 done at C G H. There is a significant interval improvement.  Previously seen enlarged lymph nodes  throughout axillary, mediastinal, hilar, retroperitoneum and iliac inguinal regions  show significant interval improvement and almost all have either resolved or become  subcentimetre currently.  There are few subcentimetre nodes present in the right  inguinal region (501-144).  No enlarged lymph nodes in chest, abdomen or pelvis. The mediastinal vasculature enhances normally.  There is aberrant origin of the right  subclavian artery, arising as last branch of arch and coursing posterior the oesophagus  .  Atheromatous changes in aorta.  There is a cystic density superior to the aortic  arch, unlikely of any significance.  No pleural or pericardial effusions. No suspicious lung mass or nodules.  Some thin  walled subcentimetre cysts are present in right lower lobe.  Some atelectasis.  Major  airways are patent. Previously seen splenomegaly shows interval reduction in size, measuring about 14.5  cm in craniocaudal extent currently.  A few tiny hypodensities along inferior aspect  of the spleen (501-16), also previously seen.  No focal hepatic lesions.  Uncomplicated  gallstones.  No biliary dilatation. Calcific foci in pancreatic head and uncinate process, stable, possibly focal chronic  calcific pancreatitis.  The pancreatic duct is not dilated. Bilateral renal cysts with a hyperdense cyst at upper pole of the left kidney, as  before.  There is a tiny calcification in the left renal upper pole, possibly calculus.   Further there is a 3 mm calculus in the distal right ureter (501-117) but without  causing significant dilatation. The bowel loops, urinary bladder and prostate gland appear unremarkable.  There is  no ascites.  No suspicious bony lesions are seen. An IVC filter is in situ. CONCLUSION  Compared with previous CT study dated 09/07/2016 done at C G H, there is significant  interval improvement. 1. Previously seen generalised lymphadenopathy shows significant interval improvement  and most of previously seen enlarged lymph nodes have either resolved or become subcentimetre  now.  A few subcentimetre nodes in right inguinal region.  No interval new adenopathy. 2. The splenomegaly also shows interval reduction in size but still mildly enlarged.   A few nonspecific hypodensities along lower pole of spleen, also seen previously. 3. A 3 mm rightdistal ureteric calculus but without causing significant dilatation.   Bilateral renal cysts, with a hyperdense cyst at upper pole of the left kidney. 4. Other minor findings as described above.   Known / Minor  Finalised by: &lt;DOCTOR&gt;</w:t>
      </w:r>
    </w:p>
    <w:p>
      <w:r>
        <w:t>Accession Number: 60bfdf30b1f33ba756f85e6288f4523e71d41676ec0ca046fde8f73834cdf6c5</w:t>
      </w:r>
    </w:p>
    <w:p>
      <w:r>
        <w:t>Updated Date Time: 19/10/2016 14:49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