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13284</w:t>
      </w:r>
    </w:p>
    <w:p>
      <w:r>
        <w:t>Visit Number: 989133c7a4218946e3ca0c4f7f7b942b52281cc5d85c8a9b1d45d2059a84745e</w:t>
      </w:r>
    </w:p>
    <w:p>
      <w:r>
        <w:t>Masked_PatientID: 13268</w:t>
      </w:r>
    </w:p>
    <w:p>
      <w:r>
        <w:t>Order ID: a60268914da58456cfb6a0753ae79a821980460079d0331094b2e893f21a22fb</w:t>
      </w:r>
    </w:p>
    <w:p>
      <w:r>
        <w:t>Order Name: Chest X-ray, Erect</w:t>
      </w:r>
    </w:p>
    <w:p>
      <w:r>
        <w:t>Result Item Code: CHE-ER</w:t>
      </w:r>
    </w:p>
    <w:p>
      <w:r>
        <w:t>Performed Date Time: 06/7/2019 5:40</w:t>
      </w:r>
    </w:p>
    <w:p>
      <w:r>
        <w:t>Line Num: 1</w:t>
      </w:r>
    </w:p>
    <w:p>
      <w:r>
        <w:t>Text: HISTORY  Type A dissection REPORT Comparison was made with the previous study of 5 July 2019. Stable sternotomy wires, right subclavian surgical clips, thoracic aorta stent and  left drain. The heart is enlarged. Bilateral pleural effusions with adjacent consolidation or  atelectasis are stable. Report Indicator: Known / Minor Finalised by: &lt;DOCTOR&gt;</w:t>
      </w:r>
    </w:p>
    <w:p>
      <w:r>
        <w:t>Accession Number: f5efdc9d5c3e0fcf4c9acaa26d85f53d2cc602bacd64d3f1e85eb4e77906e63f</w:t>
      </w:r>
    </w:p>
    <w:p>
      <w:r>
        <w:t>Updated Date Time: 07/7/2019 11:32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