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13268</w:t>
      </w:r>
    </w:p>
    <w:p>
      <w:r>
        <w:t>Visit Number: 989133c7a4218946e3ca0c4f7f7b942b52281cc5d85c8a9b1d45d2059a84745e</w:t>
      </w:r>
    </w:p>
    <w:p>
      <w:r>
        <w:t>Masked_PatientID: 13268</w:t>
      </w:r>
    </w:p>
    <w:p>
      <w:r>
        <w:t>Order ID: 5f6ac49741f20024988d0b097ca70e9fc02b681d1dfd4d2e4274110e33141433</w:t>
      </w:r>
    </w:p>
    <w:p>
      <w:r>
        <w:t>Order Name: Chest X-ray</w:t>
      </w:r>
    </w:p>
    <w:p>
      <w:r>
        <w:t>Result Item Code: CHE-NOV</w:t>
      </w:r>
    </w:p>
    <w:p>
      <w:r>
        <w:t>Performed Date Time: 20/6/2019 6:06</w:t>
      </w:r>
    </w:p>
    <w:p>
      <w:r>
        <w:t>Line Num: 1</w:t>
      </w:r>
    </w:p>
    <w:p>
      <w:r>
        <w:t>Text: HISTORY  Type A dissection REPORT Supine film. Comparison is made to radiograph from the day earlier. Sternal wire sutures, ETT, NG tube, right central venous catheters, pericardial drain  and aortic graft noted. No gross cardiomegaly. Nofocal active lung lesion although there may be a small  effusion left pleural space. Report Indicator: Known / Minor Finalised by: &lt;DOCTOR&gt;</w:t>
      </w:r>
    </w:p>
    <w:p>
      <w:r>
        <w:t>Accession Number: cb59d402bf3c4f964aafdfe09d8e996c9926702ad5d99b585c9d896e3e24e7df</w:t>
      </w:r>
    </w:p>
    <w:p>
      <w:r>
        <w:t>Updated Date Time: 21/6/2019 11:17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