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13270</w:t>
      </w:r>
    </w:p>
    <w:p>
      <w:r>
        <w:t>Visit Number: 989133c7a4218946e3ca0c4f7f7b942b52281cc5d85c8a9b1d45d2059a84745e</w:t>
      </w:r>
    </w:p>
    <w:p>
      <w:r>
        <w:t>Masked_PatientID: 13268</w:t>
      </w:r>
    </w:p>
    <w:p>
      <w:r>
        <w:t>Order ID: 88e517f2c0ec3e23166ee22f34ac7922e407c7612785fe6c715798734b524a95</w:t>
      </w:r>
    </w:p>
    <w:p>
      <w:r>
        <w:t>Order Name: Chest X-ray</w:t>
      </w:r>
    </w:p>
    <w:p>
      <w:r>
        <w:t>Result Item Code: CHE-NOV</w:t>
      </w:r>
    </w:p>
    <w:p>
      <w:r>
        <w:t>Performed Date Time: 21/6/2019 5:02</w:t>
      </w:r>
    </w:p>
    <w:p>
      <w:r>
        <w:t>Line Num: 1</w:t>
      </w:r>
    </w:p>
    <w:p>
      <w:r>
        <w:t>Text: HISTORY  type A dissection REPORT Sternotomy wires are noted. ETT, right internal jugular line, nasogastric tube are observed in situ. Pericardial drain and IVC cannula are present. The heart is slightly enlarged.  There is mild pulmonary venous congestion with septal lines and ground-glass changes.  Heterogeneous alveolar/ground glass shadowing is observed in the retrocardiac left  lower zone. Report Indicator: Known / Minor Finalised by: &lt;DOCTOR&gt;</w:t>
      </w:r>
    </w:p>
    <w:p>
      <w:r>
        <w:t>Accession Number: d8cba39b776d35212a926d96b691699010a4063b29875540844e1ed078fc5edf</w:t>
      </w:r>
    </w:p>
    <w:p>
      <w:r>
        <w:t>Updated Date Time: 21/6/2019 10:26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