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13277</w:t>
      </w:r>
    </w:p>
    <w:p>
      <w:r>
        <w:t>Visit Number: 989133c7a4218946e3ca0c4f7f7b942b52281cc5d85c8a9b1d45d2059a84745e</w:t>
      </w:r>
    </w:p>
    <w:p>
      <w:r>
        <w:t>Masked_PatientID: 13268</w:t>
      </w:r>
    </w:p>
    <w:p>
      <w:r>
        <w:t>Order ID: 225db672fc16465cc597205988594ee2e6bed182aaff082c774cbb44909ca035</w:t>
      </w:r>
    </w:p>
    <w:p>
      <w:r>
        <w:t>Order Name: Chest X-ray</w:t>
      </w:r>
    </w:p>
    <w:p>
      <w:r>
        <w:t>Result Item Code: CHE-NOV</w:t>
      </w:r>
    </w:p>
    <w:p>
      <w:r>
        <w:t>Performed Date Time: 28/6/2019 9:04</w:t>
      </w:r>
    </w:p>
    <w:p>
      <w:r>
        <w:t>Line Num: 1</w:t>
      </w:r>
    </w:p>
    <w:p>
      <w:r>
        <w:t>Text: HISTORY  follow up REPORT Even though the patient is not in full inspiration, the cardiac shadow appears enlarged  on this PA projection. Compared with the previous film dated 26/6/19, the air space  shadowing/effusion seen over the lung basesshow some interval improvement. The tip  of the naso gastric tube is not visualized on this film. Aortic stent noted over  the aortic arch and descending aorta. Midline sternotomy sutures noted. Rounded opacity  projected over the right anterior 5th rib is likely the right nipple shadow. Nipple  marker view would be helpful to confirm.   Report Indicator: May need further action Reported by: &lt;DOCTOR&gt;</w:t>
      </w:r>
    </w:p>
    <w:p>
      <w:r>
        <w:t>Accession Number: 2ba3f6c5e7a18ff83bc5682a848b96cff9d30ad73bcb13609e90ea19886a5069</w:t>
      </w:r>
    </w:p>
    <w:p>
      <w:r>
        <w:t>Updated Date Time: 01/7/2019 7:43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