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13312</w:t>
      </w:r>
    </w:p>
    <w:p>
      <w:r>
        <w:t>Visit Number: 713b319af3c72fecbfda54b2038dca87853580d563c60ef3b3eb5db3984e8478</w:t>
      </w:r>
    </w:p>
    <w:p>
      <w:r>
        <w:t>Masked_PatientID: 13289</w:t>
      </w:r>
    </w:p>
    <w:p>
      <w:r>
        <w:t>Order ID: f240d7e3fdb767f5dc5f0c7d33a656536cacd6938760e3d3007d281702ec8f51</w:t>
      </w:r>
    </w:p>
    <w:p>
      <w:r>
        <w:t>Order Name: Chest X-ray</w:t>
      </w:r>
    </w:p>
    <w:p>
      <w:r>
        <w:t>Result Item Code: CHE-NOV</w:t>
      </w:r>
    </w:p>
    <w:p>
      <w:r>
        <w:t>Performed Date Time: 06/7/2017 9:49</w:t>
      </w:r>
    </w:p>
    <w:p>
      <w:r>
        <w:t>Line Num: 1</w:t>
      </w:r>
    </w:p>
    <w:p>
      <w:r>
        <w:t>Text:       HISTORY Post left cope loop removal REPORT  Comparison was done with prior radiograph dated 04/07/2017. The cardiac size cannot be accurately assessed.  Bilateral patchy airspace changes  in both the lungs are unchanged since the prior study.  There is Interval removal  of the left pleural drainage catheter.  No sizeable pneumothorax is demonstrated.   May need further action Finalised by: &lt;DOCTOR&gt;</w:t>
      </w:r>
    </w:p>
    <w:p>
      <w:r>
        <w:t>Accession Number: 4cb6f14d8c3d59b052c7afc1af7cdd50950aabaee6d1dd19637803bc5adfb2b2</w:t>
      </w:r>
    </w:p>
    <w:p>
      <w:r>
        <w:t>Updated Date Time: 06/7/2017 19:08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