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13293</w:t>
      </w:r>
    </w:p>
    <w:p>
      <w:r>
        <w:t>Visit Number: 6ddbfbcb84e38978b2caf84b824e1dbaaa8bed1d7cfe2462e14fc725e158129a</w:t>
      </w:r>
    </w:p>
    <w:p>
      <w:r>
        <w:t>Masked_PatientID: 13289</w:t>
      </w:r>
    </w:p>
    <w:p>
      <w:r>
        <w:t>Order ID: b1eeb6cbee8acda14d887e9fa6a4fc3eeb30de8c1d797d28b422e1babffc2a64</w:t>
      </w:r>
    </w:p>
    <w:p>
      <w:r>
        <w:t>Order Name: Chest X-ray</w:t>
      </w:r>
    </w:p>
    <w:p>
      <w:r>
        <w:t>Result Item Code: CHE-NOV</w:t>
      </w:r>
    </w:p>
    <w:p>
      <w:r>
        <w:t>Performed Date Time: 13/10/2016 9:50</w:t>
      </w:r>
    </w:p>
    <w:p>
      <w:r>
        <w:t>Line Num: 1</w:t>
      </w:r>
    </w:p>
    <w:p>
      <w:r>
        <w:t>Text:       HISTORY previous empyema/ PE s/p chest drain removal REPORT  Status post removal of the right chest drain.  There is cardiomegaly with pulmonary  venous congestion and a trace of fluid in the horizontal fissure.  Retrocardiac opacification  is also present. Mild blunting of the costophrenic angles may be related to small pleural effusions.   Known / Minor  Finalised by: &lt;DOCTOR&gt;</w:t>
      </w:r>
    </w:p>
    <w:p>
      <w:r>
        <w:t>Accession Number: c3b917ae3cd1d9194f70118bc4317e1cf94ce85039f998a892b0549cded72485</w:t>
      </w:r>
    </w:p>
    <w:p>
      <w:r>
        <w:t>Updated Date Time: 13/10/2016 17:33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