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13302</w:t>
      </w:r>
    </w:p>
    <w:p>
      <w:r>
        <w:t>Visit Number: a7ec500f73266fa802b2a8ea48646fd93f69a523ee58ce42f60a4566784acdaf</w:t>
      </w:r>
    </w:p>
    <w:p>
      <w:r>
        <w:t>Masked_PatientID: 13289</w:t>
      </w:r>
    </w:p>
    <w:p>
      <w:r>
        <w:t>Order ID: d685e88e66b2e8c2121b144b15fcc2ac0e99968fe75b698ce03e62a539fb190d</w:t>
      </w:r>
    </w:p>
    <w:p>
      <w:r>
        <w:t>Order Name: Chest X-ray</w:t>
      </w:r>
    </w:p>
    <w:p>
      <w:r>
        <w:t>Result Item Code: CHE-NOV</w:t>
      </w:r>
    </w:p>
    <w:p>
      <w:r>
        <w:t>Performed Date Time: 13/5/2017 9:19</w:t>
      </w:r>
    </w:p>
    <w:p>
      <w:r>
        <w:t>Line Num: 1</w:t>
      </w:r>
    </w:p>
    <w:p>
      <w:r>
        <w:t>Text:       HISTORY fluid overload REPORT Cardiac shadow not enlarged. Upper lobe veins appear mildly prominent. Compared with  the previous film of 25/4/17, there are still foci of air space shadowing seen in  both lung bases.    May need further action Finalised by: &lt;DOCTOR&gt;</w:t>
      </w:r>
    </w:p>
    <w:p>
      <w:r>
        <w:t>Accession Number: 5637dc67a89d7794c2e00c80e1e2ddb746eccc4daf98611ac60fad2e92af4eb9</w:t>
      </w:r>
    </w:p>
    <w:p>
      <w:r>
        <w:t>Updated Date Time: 16/5/2017 8:35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