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13294</w:t>
      </w:r>
    </w:p>
    <w:p>
      <w:r>
        <w:t>Visit Number: 6ddbfbcb84e38978b2caf84b824e1dbaaa8bed1d7cfe2462e14fc725e158129a</w:t>
      </w:r>
    </w:p>
    <w:p>
      <w:r>
        <w:t>Masked_PatientID: 13289</w:t>
      </w:r>
    </w:p>
    <w:p>
      <w:r>
        <w:t>Order ID: d36015cc5631fbd2f3b791969e76642a86ac712599b6110f5931c00797f59631</w:t>
      </w:r>
    </w:p>
    <w:p>
      <w:r>
        <w:t>Order Name: Chest X-ray</w:t>
      </w:r>
    </w:p>
    <w:p>
      <w:r>
        <w:t>Result Item Code: CHE-NOV</w:t>
      </w:r>
    </w:p>
    <w:p>
      <w:r>
        <w:t>Performed Date Time: 14/10/2016 18:30</w:t>
      </w:r>
    </w:p>
    <w:p>
      <w:r>
        <w:t>Line Num: 1</w:t>
      </w:r>
    </w:p>
    <w:p>
      <w:r>
        <w:t>Text:       HISTORY persistent fever to exclude chest infection. recent pneumonia with parapneumonic  effusion; and PE REPORT  There is increased density and ground-glass changes with alveolar infiltrates in  the retrocardiac left lower zone. Small effusions may be present.  Infection cannot  be excluded   Known / Minor  Finalised by: &lt;DOCTOR&gt;</w:t>
      </w:r>
    </w:p>
    <w:p>
      <w:r>
        <w:t>Accession Number: bc6cde45eb197605c1fc585c078835c6afa666358d0fbec0661d6bd5924fd270</w:t>
      </w:r>
    </w:p>
    <w:p>
      <w:r>
        <w:t>Updated Date Time: 15/10/2016 19:29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