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13316</w:t>
      </w:r>
    </w:p>
    <w:p>
      <w:r>
        <w:t>Visit Number: fa679634a8cee23a1dfcdb267a4397969017ba58ef929436c66367b6d8d80530</w:t>
      </w:r>
    </w:p>
    <w:p>
      <w:r>
        <w:t>Masked_PatientID: 13289</w:t>
      </w:r>
    </w:p>
    <w:p>
      <w:r>
        <w:t>Order ID: ae0cfa9be08388faf390dd110f57832c0eccca845a2e31638ba0a3e4b6891090</w:t>
      </w:r>
    </w:p>
    <w:p>
      <w:r>
        <w:t>Order Name: Chest X-ray, Erect</w:t>
      </w:r>
    </w:p>
    <w:p>
      <w:r>
        <w:t>Result Item Code: CHE-ER</w:t>
      </w:r>
    </w:p>
    <w:p>
      <w:r>
        <w:t>Performed Date Time: 15/11/2017 20:36</w:t>
      </w:r>
    </w:p>
    <w:p>
      <w:r>
        <w:t>Line Num: 1</w:t>
      </w:r>
    </w:p>
    <w:p>
      <w:r>
        <w:t>Text:       HISTORY cough REPORT Comparison is made with the previous chest radiograph of 17 July 2017. The CT chest,  abdomen and pelvis of 29 June 2017 was also reviewed. Cardiac size is within normal limits.  There is no confluent consolidation or pleural  effusion.  Patchy air space changes with atelectasis are seen in the right lower  zone, possibly related to infection/inflammation.  May need further action Reported by: &lt;DOCTOR&gt;</w:t>
      </w:r>
    </w:p>
    <w:p>
      <w:r>
        <w:t>Accession Number: 92655f1c13002ad744be0ecec4a41d466c8dc5d9cff4d4c2398d8fc8cadef0f9</w:t>
      </w:r>
    </w:p>
    <w:p>
      <w:r>
        <w:t>Updated Date Time: 16/11/2017 10:22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