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13297</w:t>
      </w:r>
    </w:p>
    <w:p>
      <w:r>
        <w:t>Visit Number: 6ddbfbcb84e38978b2caf84b824e1dbaaa8bed1d7cfe2462e14fc725e158129a</w:t>
      </w:r>
    </w:p>
    <w:p>
      <w:r>
        <w:t>Masked_PatientID: 13289</w:t>
      </w:r>
    </w:p>
    <w:p>
      <w:r>
        <w:t>Order ID: 093a5bd3730b3ffcb1deab70e1c6e132a5e5f18601bed1e563ec8deaefb1a81d</w:t>
      </w:r>
    </w:p>
    <w:p>
      <w:r>
        <w:t>Order Name: Chest X-ray</w:t>
      </w:r>
    </w:p>
    <w:p>
      <w:r>
        <w:t>Result Item Code: CHE-NOV</w:t>
      </w:r>
    </w:p>
    <w:p>
      <w:r>
        <w:t>Performed Date Time: 28/11/2016 11:37</w:t>
      </w:r>
    </w:p>
    <w:p>
      <w:r>
        <w:t>Line Num: 1</w:t>
      </w:r>
    </w:p>
    <w:p>
      <w:r>
        <w:t>Text:       HISTORY Prevoius Pulmonary Emboli and left pleural effusion in 10/16 REPORT Heart size upper limits of normal with a CT ratio of 13/26. Compared with the previous  film dated 19/10/16, the air space shadowing seen in both lung bases show some interval  improvement. There is blunting of the right costo phrenic angle.    Known / Minor  Finalised by: &lt;DOCTOR&gt;</w:t>
      </w:r>
    </w:p>
    <w:p>
      <w:r>
        <w:t>Accession Number: db6cbd52ed7e83d9f2668fa36e4215e9e70c81216beefca3521525a6f94e2b80</w:t>
      </w:r>
    </w:p>
    <w:p>
      <w:r>
        <w:t>Updated Date Time: 28/11/2016 13:40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