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13303</w:t>
      </w:r>
    </w:p>
    <w:p>
      <w:r>
        <w:t>Visit Number: 2c11284bbf086c5182b31dc6fa89c24133c764aac8ec7be94f214d7acc93871a</w:t>
      </w:r>
    </w:p>
    <w:p>
      <w:r>
        <w:t>Masked_PatientID: 13289</w:t>
      </w:r>
    </w:p>
    <w:p>
      <w:r>
        <w:t>Order ID: fe97eb652936715af4e0d73d9b0a7c440b86e84cd8c4b005e7c7c3fc5e1a0292</w:t>
      </w:r>
    </w:p>
    <w:p>
      <w:r>
        <w:t>Order Name: Chest X-ray</w:t>
      </w:r>
    </w:p>
    <w:p>
      <w:r>
        <w:t>Result Item Code: CHE-NOV</w:t>
      </w:r>
    </w:p>
    <w:p>
      <w:r>
        <w:t>Performed Date Time: 31/5/2017 10:40</w:t>
      </w:r>
    </w:p>
    <w:p>
      <w:r>
        <w:t>Line Num: 1</w:t>
      </w:r>
    </w:p>
    <w:p>
      <w:r>
        <w:t>Text:       HISTORY bilateral crepitations REPORT Even though the patient is not in full inspiration, the cardiac shadow appears enlarged  on this PA projection. Patchy linear air space shadowing is present in the right  lung base. There is asmall left basal effusion present.    May need further action Finalised by: &lt;DOCTOR&gt;</w:t>
      </w:r>
    </w:p>
    <w:p>
      <w:r>
        <w:t>Accession Number: 847264229cfdecabf0db94899bcb222f47e9447008af77daaf7ce42725692778</w:t>
      </w:r>
    </w:p>
    <w:p>
      <w:r>
        <w:t>Updated Date Time: 01/6/2017 9:44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