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13325</w:t>
      </w:r>
    </w:p>
    <w:p>
      <w:r>
        <w:t>Visit Number: 3e3666fe546426e106820098405b725f5a0011ba09f985616af36041312e7074</w:t>
      </w:r>
    </w:p>
    <w:p>
      <w:r>
        <w:t>Masked_PatientID: 13321</w:t>
      </w:r>
    </w:p>
    <w:p>
      <w:r>
        <w:t>Order ID: 0eee79046dd62f62a3617b7b01fdeb05445338aa8cfc4127cebd90d1e6384624</w:t>
      </w:r>
    </w:p>
    <w:p>
      <w:r>
        <w:t>Order Name: Chest X-ray</w:t>
      </w:r>
    </w:p>
    <w:p>
      <w:r>
        <w:t>Result Item Code: CHE-NOV</w:t>
      </w:r>
    </w:p>
    <w:p>
      <w:r>
        <w:t>Performed Date Time: 12/8/2016 10:04</w:t>
      </w:r>
    </w:p>
    <w:p>
      <w:r>
        <w:t>Line Num: 1</w:t>
      </w:r>
    </w:p>
    <w:p>
      <w:r>
        <w:t>Text:       HISTORY pleuritic chest pain REPORT  The heart shadow is not significantly enlarged. The aorta is calcified and unfolded.   There are surgical clips projected over the right suprahilar region.  This is associated  with ill-definedpatchy shadows in the right upper lobe and both lung bases.  There  are also bilateral pleural effusions. When compared with previous chest image on  5 August 2016, there is interval development of a left pleural effusion.  The rest  of the pulmonary shadows are unchanged.  May need further action Finalised by: &lt;DOCTOR&gt;</w:t>
      </w:r>
    </w:p>
    <w:p>
      <w:r>
        <w:t>Accession Number: ee2c5b212db07eb9a583e5533ae8a2dd6c434233b6265bae32858e29ce8672ab</w:t>
      </w:r>
    </w:p>
    <w:p>
      <w:r>
        <w:t>Updated Date Time: 12/8/2016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