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13323</w:t>
      </w:r>
    </w:p>
    <w:p>
      <w:r>
        <w:t>Visit Number: 32e027ef174f6f42caa8962c575928c04ba053210a2bdfa3ae0c91e147fd7e4c</w:t>
      </w:r>
    </w:p>
    <w:p>
      <w:r>
        <w:t>Masked_PatientID: 13321</w:t>
      </w:r>
    </w:p>
    <w:p>
      <w:r>
        <w:t>Order ID: cd26c8cc0c644c068c5a59ff2ea9e20574a6ced18aea04b16a0c479a09abbbb4</w:t>
      </w:r>
    </w:p>
    <w:p>
      <w:r>
        <w:t>Order Name: Chest X-ray</w:t>
      </w:r>
    </w:p>
    <w:p>
      <w:r>
        <w:t>Result Item Code: CHE-NOV</w:t>
      </w:r>
    </w:p>
    <w:p>
      <w:r>
        <w:t>Performed Date Time: 15/7/2016 12:06</w:t>
      </w:r>
    </w:p>
    <w:p>
      <w:r>
        <w:t>Line Num: 1</w:t>
      </w:r>
    </w:p>
    <w:p>
      <w:r>
        <w:t>Text:       HISTORY Neutropaenia fever REPORT  Tip of right PICC terminates in the mid SVC.  No acute consolidation or pleural  effusion identified.  Blunting of the right costophrenic angle may represent a small  area of pleural thickening.There is chronic scarring and traction bronchiectasis  in the right upper lobe.   Known / Minor  Finalised by: &lt;DOCTOR&gt;</w:t>
      </w:r>
    </w:p>
    <w:p>
      <w:r>
        <w:t>Accession Number: f9ebecbd323970a461d4e46168cdb7963805293e61f1ded59e16baf5d4d179d8</w:t>
      </w:r>
    </w:p>
    <w:p>
      <w:r>
        <w:t>Updated Date Time: 16/7/2016 17:43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