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13332</w:t>
      </w:r>
    </w:p>
    <w:p>
      <w:r>
        <w:t>Visit Number: 3e3666fe546426e106820098405b725f5a0011ba09f985616af36041312e7074</w:t>
      </w:r>
    </w:p>
    <w:p>
      <w:r>
        <w:t>Masked_PatientID: 13321</w:t>
      </w:r>
    </w:p>
    <w:p>
      <w:r>
        <w:t>Order ID: 086a94b15930e4ccc280cb7574c158ca12d753d955c56a772a7281b01f3c47fc</w:t>
      </w:r>
    </w:p>
    <w:p>
      <w:r>
        <w:t>Order Name: Chest X-ray</w:t>
      </w:r>
    </w:p>
    <w:p>
      <w:r>
        <w:t>Result Item Code: CHE-NOV</w:t>
      </w:r>
    </w:p>
    <w:p>
      <w:r>
        <w:t>Performed Date Time: 31/8/2016 10:45</w:t>
      </w:r>
    </w:p>
    <w:p>
      <w:r>
        <w:t>Line Num: 1</w:t>
      </w:r>
    </w:p>
    <w:p>
      <w:r>
        <w:t>Text:       HISTORY Sepsis REPORT Right cardiac border partially obscured. Fairly extensive patchy/linear air space  shadowing is seen in both lung fields with some underlying cystic changes. There  is a small right basal effusion seen tracking up the inner chest wall. The tip of  the CVP line is projected over the distal innominate / proximal Superior vena cava.  The tip of the endotracheal tube is in a satisfactory position relative to the bifurcation.  The tip of the naso gastric tube is projected over the mid stomach.   May need further action Finalised by: &lt;DOCTOR&gt;</w:t>
      </w:r>
    </w:p>
    <w:p>
      <w:r>
        <w:t>Accession Number: 2039adc51419b2f384669b487a7d0a06870c1e99ce726905f8d297a4fbb242e8</w:t>
      </w:r>
    </w:p>
    <w:p>
      <w:r>
        <w:t>Updated Date Time: 31/8/2016 15:06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