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13335</w:t>
      </w:r>
    </w:p>
    <w:p>
      <w:r>
        <w:t>Visit Number: 465cd398ff46ad8db8eb327b3a822163cd95e274ce6c4d96aa7668d429591bc5</w:t>
      </w:r>
    </w:p>
    <w:p>
      <w:r>
        <w:t>Masked_PatientID: 13335</w:t>
      </w:r>
    </w:p>
    <w:p>
      <w:r>
        <w:t>Order ID: c14d2b3db0f313413a075499504fd6674ea531c0a2e374948bd0fc2c086f6f6c</w:t>
      </w:r>
    </w:p>
    <w:p>
      <w:r>
        <w:t>Order Name: Chest X-ray</w:t>
      </w:r>
    </w:p>
    <w:p>
      <w:r>
        <w:t>Result Item Code: CHE-NOV</w:t>
      </w:r>
    </w:p>
    <w:p>
      <w:r>
        <w:t>Performed Date Time: 11/7/2017 9:13</w:t>
      </w:r>
    </w:p>
    <w:p>
      <w:r>
        <w:t>Line Num: 1</w:t>
      </w:r>
    </w:p>
    <w:p>
      <w:r>
        <w:t>Text:       HISTORY persistent cough recent ccf nstemi REPORT Comparison with previous radiograph dated 6 July 2017. Prior CABG. Again note of a dual lead pacemaker with leads projected over the RV  and RA. Cardiomegaly and aortic knuckle calcification. Interval improvement of previous bilateral  mid-lower zone consolidation and pleural effusions.  Known / Minor  Finalised by: &lt;DOCTOR&gt;</w:t>
      </w:r>
    </w:p>
    <w:p>
      <w:r>
        <w:t>Accession Number: cb98855e01caaa5320f2cc6d413f008a71491a704aa9dafef0ed8d7b995df32d</w:t>
      </w:r>
    </w:p>
    <w:p>
      <w:r>
        <w:t>Updated Date Time: 11/7/2017 17:01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