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13337</w:t>
      </w:r>
    </w:p>
    <w:p>
      <w:r>
        <w:t>Visit Number: 196a1a93bcafb5e7ce16e796ab21d49da91c9c8122fe723734db9f05f219ae61</w:t>
      </w:r>
    </w:p>
    <w:p>
      <w:r>
        <w:t>Masked_PatientID: 13335</w:t>
      </w:r>
    </w:p>
    <w:p>
      <w:r>
        <w:t>Order ID: 566fc8aa7dc0cf58b5c802e04b96b2948f31c6efbfdb74022eea8c0eb9f499a4</w:t>
      </w:r>
    </w:p>
    <w:p>
      <w:r>
        <w:t>Order Name: Chest X-ray</w:t>
      </w:r>
    </w:p>
    <w:p>
      <w:r>
        <w:t>Result Item Code: CHE-NOV</w:t>
      </w:r>
    </w:p>
    <w:p>
      <w:r>
        <w:t>Performed Date Time: 17/8/2018 17:46</w:t>
      </w:r>
    </w:p>
    <w:p>
      <w:r>
        <w:t>Line Num: 1</w:t>
      </w:r>
    </w:p>
    <w:p>
      <w:r>
        <w:t>Text:       HISTORY post lead extraction REPORT  The dual-chamber pacemaker/ICD leads are intact.  There is some patchy pulmonary  shadowing in the left lung base suggestive of resolving pulmonary oedema.  Bilateral  small pleural effusion isseen.   May need further action Finalised by: &lt;DOCTOR&gt;</w:t>
      </w:r>
    </w:p>
    <w:p>
      <w:r>
        <w:t>Accession Number: 9eab4ce4ebddb0b5e77ef61cf6a2285ef0832a41316ca51959f494a73870b222</w:t>
      </w:r>
    </w:p>
    <w:p>
      <w:r>
        <w:t>Updated Date Time: 19/8/2018 13:45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