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13350</w:t>
      </w:r>
    </w:p>
    <w:p>
      <w:r>
        <w:t>Visit Number: e57a7d9eb613ca07cf858b3a75aa8a8ecc2064a841061282fb74e02a6f117fc2</w:t>
      </w:r>
    </w:p>
    <w:p>
      <w:r>
        <w:t>Masked_PatientID: 13339</w:t>
      </w:r>
    </w:p>
    <w:p>
      <w:r>
        <w:t>Order ID: d9eab853b9103549887214929c5b5cb442209e1f5ce7f838f32e67038bac60f2</w:t>
      </w:r>
    </w:p>
    <w:p>
      <w:r>
        <w:t>Order Name: Chest X-ray</w:t>
      </w:r>
    </w:p>
    <w:p>
      <w:r>
        <w:t>Result Item Code: CHE-NOV</w:t>
      </w:r>
    </w:p>
    <w:p>
      <w:r>
        <w:t>Performed Date Time: 17/3/2017 15:21</w:t>
      </w:r>
    </w:p>
    <w:p>
      <w:r>
        <w:t>Line Num: 1</w:t>
      </w:r>
    </w:p>
    <w:p>
      <w:r>
        <w:t>Text:       HISTORY Right empyema REPORT  Compared with a study dated 3 March 2017 The heart size is within normal limits. ild further interval improvement of previously  noted right basal consolidation and atelectasis. Also there is further interval resolution  of patchy ill-defined opacity in the right upper zone. Stable small right pleural  effusion or thickening is seen. The left lung is unremarkable.  No left pleural effusion  seen.  No evidence of pneumothorax.   Known / Minor  Finalised by: &lt;DOCTOR&gt;</w:t>
      </w:r>
    </w:p>
    <w:p>
      <w:r>
        <w:t>Accession Number: 1c240d2c08a31efdb3fffafb4ad89d08f5330445ac26d5481c5e8157c08b3477</w:t>
      </w:r>
    </w:p>
    <w:p>
      <w:r>
        <w:t>Updated Date Time: 17/3/2017 18:06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