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13344</w:t>
      </w:r>
    </w:p>
    <w:p>
      <w:r>
        <w:t>Visit Number: b5e929e4e88851d7cda0d6635f6068e8d956103996068211e2081a4bc26e8816</w:t>
      </w:r>
    </w:p>
    <w:p>
      <w:r>
        <w:t>Masked_PatientID: 13339</w:t>
      </w:r>
    </w:p>
    <w:p>
      <w:r>
        <w:t>Order ID: 4dce5453272e3a15f1ad9750e67ce0c88af58c114e0586991326a2b9e858017d</w:t>
      </w:r>
    </w:p>
    <w:p>
      <w:r>
        <w:t>Order Name: Chest X-ray</w:t>
      </w:r>
    </w:p>
    <w:p>
      <w:r>
        <w:t>Result Item Code: CHE-NOV</w:t>
      </w:r>
    </w:p>
    <w:p>
      <w:r>
        <w:t>Performed Date Time: 23/2/2017 4:58</w:t>
      </w:r>
    </w:p>
    <w:p>
      <w:r>
        <w:t>Line Num: 1</w:t>
      </w:r>
    </w:p>
    <w:p>
      <w:r>
        <w:t>Text:       HISTORY Right empyema +/- ruptured lung abscess s/p chest drain to check improvement REPORT Comparison made with previous radiograph of 20/02/2017. Right-sided chest drain is in situ with the coiled tip projected over the rightmedial  midzone.  Moderate right pleural effusion remains persistent with no significant  interval change.  Hazy opacification in the right upper and mid zone could represent  further loculated pleural fluid.  The left lung remains clear.  Heart size is within  normal limits.    May need further action Finalised by: &lt;DOCTOR&gt;</w:t>
      </w:r>
    </w:p>
    <w:p>
      <w:r>
        <w:t>Accession Number: ea74fff7e9f98f664e1c135d574881eac2ffcfee7bba1658cb929e24a6772e24</w:t>
      </w:r>
    </w:p>
    <w:p>
      <w:r>
        <w:t>Updated Date Time: 23/2/2017 15:29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