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13362</w:t>
      </w:r>
    </w:p>
    <w:p>
      <w:r>
        <w:t>Visit Number: 8d2473412bbe3981724e064d2e319091a17e1a386e33bf9edea28004f681c428</w:t>
      </w:r>
    </w:p>
    <w:p>
      <w:r>
        <w:t>Masked_PatientID: 13361</w:t>
      </w:r>
    </w:p>
    <w:p>
      <w:r>
        <w:t>Order ID: 7f45db7a924689325d2f8b16258e5f5579d4c9588569593d2168b4cdcb673b09</w:t>
      </w:r>
    </w:p>
    <w:p>
      <w:r>
        <w:t>Order Name: Chest X-ray, Erect</w:t>
      </w:r>
    </w:p>
    <w:p>
      <w:r>
        <w:t>Result Item Code: CHE-ER</w:t>
      </w:r>
    </w:p>
    <w:p>
      <w:r>
        <w:t>Performed Date Time: 18/9/2017 15:43</w:t>
      </w:r>
    </w:p>
    <w:p>
      <w:r>
        <w:t>Line Num: 1</w:t>
      </w:r>
    </w:p>
    <w:p>
      <w:r>
        <w:t>Text:       HISTORY pr application REPORT Comparison study:  18 February 2016 The heart size and mediastinal configuration are normal.  No active lung lesion is seen. Mild thoracic dextroscoliosis is noted.    Known / Minor  Finalised by: &lt;DOCTOR&gt;</w:t>
      </w:r>
    </w:p>
    <w:p>
      <w:r>
        <w:t>Accession Number: c6764c0f357c1e8b3805dbabb4d1d994e485c8fbdb151cd3073250abb03df006</w:t>
      </w:r>
    </w:p>
    <w:p>
      <w:r>
        <w:t>Updated Date Time: 18/9/2017 16:33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