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13364</w:t>
      </w:r>
    </w:p>
    <w:p>
      <w:r>
        <w:t>Visit Number: 7641f919b6bd12a64412132ced61469e0d222ee6fe8d2a835ea3272535e5e6c1</w:t>
      </w:r>
    </w:p>
    <w:p>
      <w:r>
        <w:t>Masked_PatientID: 13363</w:t>
      </w:r>
    </w:p>
    <w:p>
      <w:r>
        <w:t>Order ID: 1186a6e19331b65a80007d077c5536b050e7ec324f780f4de6c78c22da5ba0e0</w:t>
      </w:r>
    </w:p>
    <w:p>
      <w:r>
        <w:t>Order Name: Chest X-ray</w:t>
      </w:r>
    </w:p>
    <w:p>
      <w:r>
        <w:t>Result Item Code: CHE-NOV</w:t>
      </w:r>
    </w:p>
    <w:p>
      <w:r>
        <w:t>Performed Date Time: 10/4/2018 9:57</w:t>
      </w:r>
    </w:p>
    <w:p>
      <w:r>
        <w:t>Line Num: 1</w:t>
      </w:r>
    </w:p>
    <w:p>
      <w:r>
        <w:t>Text:       HISTORY fluid overload REPORT Comparison radiograph 06/04/2018. Stable cardiomegaly with left atrial enlargement. Perihilar congestion with bilateral pleural effusions are unchanged.  May need further action Finalised by: &lt;DOCTOR&gt;</w:t>
      </w:r>
    </w:p>
    <w:p>
      <w:r>
        <w:t>Accession Number: 684ef0c15d98c4694cf967796d6101aa9856c88c4a3d7ca5b899f7f1fa24cdbf</w:t>
      </w:r>
    </w:p>
    <w:p>
      <w:r>
        <w:t>Updated Date Time: 11/4/2018 8:31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