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13365</w:t>
      </w:r>
    </w:p>
    <w:p>
      <w:r>
        <w:t>Visit Number: 7641f919b6bd12a64412132ced61469e0d222ee6fe8d2a835ea3272535e5e6c1</w:t>
      </w:r>
    </w:p>
    <w:p>
      <w:r>
        <w:t>Masked_PatientID: 13363</w:t>
      </w:r>
    </w:p>
    <w:p>
      <w:r>
        <w:t>Order ID: 08e9c651f6780b5e9f55914df2839df6adc065a08980563d740e86b429fcc008</w:t>
      </w:r>
    </w:p>
    <w:p>
      <w:r>
        <w:t>Order Name: Chest X-ray</w:t>
      </w:r>
    </w:p>
    <w:p>
      <w:r>
        <w:t>Result Item Code: CHE-NOV</w:t>
      </w:r>
    </w:p>
    <w:p>
      <w:r>
        <w:t>Performed Date Time: 15/4/2018 0:06</w:t>
      </w:r>
    </w:p>
    <w:p>
      <w:r>
        <w:t>Line Num: 1</w:t>
      </w:r>
    </w:p>
    <w:p>
      <w:r>
        <w:t>Text:       HISTORY to check resolution of pleura effusions REPORT Compared with the previous film dated 10/4/18, both bibasal effusions are not significantly  smaller on the present film. Air space shadowing is still present in both visualized  lung bases (appearing mass-like in the right lung base). Underlying congestive change  is also present.   May need further action Finalised by: &lt;DOCTOR&gt;</w:t>
      </w:r>
    </w:p>
    <w:p>
      <w:r>
        <w:t>Accession Number: 5ad4aa177b7db3301abd2cb60bbafab549899642b97306a36c9907e2c4cdfa57</w:t>
      </w:r>
    </w:p>
    <w:p>
      <w:r>
        <w:t>Updated Date Time: 16/4/2018 7:25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