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13403</w:t>
      </w:r>
    </w:p>
    <w:p>
      <w:r>
        <w:t>Visit Number: ef75063940bcc7df9275d8742f17ee04fc27dc3ffb96580db98d50befd03af22</w:t>
      </w:r>
    </w:p>
    <w:p>
      <w:r>
        <w:t>Masked_PatientID: 13395</w:t>
      </w:r>
    </w:p>
    <w:p>
      <w:r>
        <w:t>Order ID: 348daa4d32efa24b213e8d07847450923263900e6c33a55f1e73673298dad1af</w:t>
      </w:r>
    </w:p>
    <w:p>
      <w:r>
        <w:t>Order Name: Chest X-ray, Erect</w:t>
      </w:r>
    </w:p>
    <w:p>
      <w:r>
        <w:t>Result Item Code: CHE-ER</w:t>
      </w:r>
    </w:p>
    <w:p>
      <w:r>
        <w:t>Performed Date Time: 01/4/2015 14:20</w:t>
      </w:r>
    </w:p>
    <w:p>
      <w:r>
        <w:t>Line Num: 1</w:t>
      </w:r>
    </w:p>
    <w:p>
      <w:r>
        <w:t>Text:             HISTORY Pre-Admission Test; SSc. ILD. Pulmonary hypertension. FINDINGS   There is marked reticular change present in the lower zones with some reticular  change in the left mid and left upper zone.  No significant pleural effusion is seen.   The appearances of the lungs are compatible with that due to extensive basal honeycombing.    There is no change since the previous radiograph of 5 August 2013. Sternotomy wires are present.     Known / Minor  Finalised by: &lt;DOCTOR&gt;</w:t>
      </w:r>
    </w:p>
    <w:p>
      <w:r>
        <w:t>Accession Number: fe54c0d63332458fc982ef1e05b6052aa644ef4f408a781deb17a08391af53b5</w:t>
      </w:r>
    </w:p>
    <w:p>
      <w:r>
        <w:t>Updated Date Time: 01/4/2015 16:14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