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13395</w:t>
      </w:r>
    </w:p>
    <w:p>
      <w:r>
        <w:t>Visit Number: 16478681dbac23622266a60616e6adc61b4eaf339e4d579ed091c80ecfa5ec1e</w:t>
      </w:r>
    </w:p>
    <w:p>
      <w:r>
        <w:t>Masked_PatientID: 13395</w:t>
      </w:r>
    </w:p>
    <w:p>
      <w:r>
        <w:t>Order ID: d720cef3e884d89cf41da178063c33b171ad1458dc21158ae7b33e97bf3de6cb</w:t>
      </w:r>
    </w:p>
    <w:p>
      <w:r>
        <w:t>Order Name: Chest X-ray, Erect</w:t>
      </w:r>
    </w:p>
    <w:p>
      <w:r>
        <w:t>Result Item Code: CHE-ER</w:t>
      </w:r>
    </w:p>
    <w:p>
      <w:r>
        <w:t>Performed Date Time: 20/8/2015 10:22</w:t>
      </w:r>
    </w:p>
    <w:p>
      <w:r>
        <w:t>Line Num: 1</w:t>
      </w:r>
    </w:p>
    <w:p>
      <w:r>
        <w:t>Text:       HISTORY ild with worsening sob REPORT   Comparison radiograph 25/06/2015. There is negligible change noted in the extensive  reticulonodular changes in the  mid and lower zones of the lungs bilaterally.  Paucity of pleural effusion. No evidence  of pneumothorax. Cardiac size cannot be accurately assessed in this projection. Midline sternotomy wires and mediastinal clips are present.   Known / Minor  Finalised by: &lt;DOCTOR&gt;</w:t>
      </w:r>
    </w:p>
    <w:p>
      <w:r>
        <w:t>Accession Number: e2380c0909631dbe02873564b70dd76aef9a77ff5dd9a572b132ae2b06783ade</w:t>
      </w:r>
    </w:p>
    <w:p>
      <w:r>
        <w:t>Updated Date Time: 21/8/2015 16:31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