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w:t>
      </w:r>
    </w:p>
    <w:p>
      <w:r>
        <w:t>Visit Number: c091300c99f8551f1c43a76aeae904de8a9fa2bb23fde80a64ba13c68486cab0</w:t>
      </w:r>
    </w:p>
    <w:p>
      <w:r>
        <w:t>Masked_PatientID: 1340</w:t>
      </w:r>
    </w:p>
    <w:p>
      <w:r>
        <w:t>Order ID: 8d4e29974dca989a2910138d1dc846a1e1254e298dfd09ac488d20887c11d406</w:t>
      </w:r>
    </w:p>
    <w:p>
      <w:r>
        <w:t>Order Name: Chest X-ray, Erect</w:t>
      </w:r>
    </w:p>
    <w:p>
      <w:r>
        <w:t>Result Item Code: CHE-ER</w:t>
      </w:r>
    </w:p>
    <w:p>
      <w:r>
        <w:t>Performed Date Time: 02/10/2019 13:39</w:t>
      </w:r>
    </w:p>
    <w:p>
      <w:r>
        <w:t>Line Num: 1</w:t>
      </w:r>
    </w:p>
    <w:p>
      <w:r>
        <w:t>Text: HISTORY  Severe AS Severe MS Symptomatic Renal impairment Cr 142 For AVR and MVR REPORT The heart is mildly enlarged. Prominent left atrium is noted. The pulmonary arteries  are borderline enlarged. The lungs are clear. Unfolding of the aorta is present. Report Indicator: Known / Minor Finalised by: &lt;DOCTOR&gt;</w:t>
      </w:r>
    </w:p>
    <w:p>
      <w:r>
        <w:t>Accession Number: 1e4e50b9fbd18ad73b8753513d22b712e2e71b7350e2b906232929c5381e4625</w:t>
      </w:r>
    </w:p>
    <w:p>
      <w:r>
        <w:t>Updated Date Time: 02/10/2019 15:48</w:t>
      </w:r>
    </w:p>
    <w:p>
      <w:pPr>
        <w:pStyle w:val="Heading2"/>
      </w:pPr>
      <w:r>
        <w:t>Layman Explanation</w:t>
      </w:r>
    </w:p>
    <w:p>
      <w:r>
        <w:t>This radiology report discusses HISTORY  Severe AS Severe MS Symptomatic Renal impairment Cr 142 For AVR and MVR REPORT The heart is mildly enlarged. Prominent left atrium is noted. The pulmonary arteries  are borderline enlarged. The lungs are clear. Unfolding of the aorta is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