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13407</w:t>
      </w:r>
    </w:p>
    <w:p>
      <w:r>
        <w:t>Visit Number: ff94a4b63daede5bff1a9e356b18823b091f20df5c1130a431eb2de2157a9945</w:t>
      </w:r>
    </w:p>
    <w:p>
      <w:r>
        <w:t>Masked_PatientID: 13406</w:t>
      </w:r>
    </w:p>
    <w:p>
      <w:r>
        <w:t>Order ID: 764ece2181f99c7c4d0306ae36b2aada662f8094076e335b0427bcd98637eb1a</w:t>
      </w:r>
    </w:p>
    <w:p>
      <w:r>
        <w:t>Order Name: Chest X-ray</w:t>
      </w:r>
    </w:p>
    <w:p>
      <w:r>
        <w:t>Result Item Code: CHE-NOV</w:t>
      </w:r>
    </w:p>
    <w:p>
      <w:r>
        <w:t>Performed Date Time: 11/4/2016 20:09</w:t>
      </w:r>
    </w:p>
    <w:p>
      <w:r>
        <w:t>Line Num: 1</w:t>
      </w:r>
    </w:p>
    <w:p>
      <w:r>
        <w:t>Text:       HISTORY fluid overload REPORT   Cardiomegaly is demonstrated.  The ICD lead is intact.  The right pleural effusion  with perihilar pulmonary shadowing is seen, likely to represent fluid overload.    May need further action Finalised by: &lt;DOCTOR&gt;</w:t>
      </w:r>
    </w:p>
    <w:p>
      <w:r>
        <w:t>Accession Number: d3ff05a8527b0ec31887772249921e8bc7e52e1b915dc703df84810147164224</w:t>
      </w:r>
    </w:p>
    <w:p>
      <w:r>
        <w:t>Updated Date Time: 12/4/2016 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