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13410</w:t>
      </w:r>
    </w:p>
    <w:p>
      <w:r>
        <w:t>Visit Number: 6e18484ebe9af55685b3f7b9b5f161728b013e2673d4e5fe560f2c47bee8fa5f</w:t>
      </w:r>
    </w:p>
    <w:p>
      <w:r>
        <w:t>Masked_PatientID: 13406</w:t>
      </w:r>
    </w:p>
    <w:p>
      <w:r>
        <w:t>Order ID: b711ce42613e408674fc9a8f1af7c22cc881497252eedfbe211179fc74a033ea</w:t>
      </w:r>
    </w:p>
    <w:p>
      <w:r>
        <w:t>Order Name: Chest X-ray</w:t>
      </w:r>
    </w:p>
    <w:p>
      <w:r>
        <w:t>Result Item Code: CHE-NOV</w:t>
      </w:r>
    </w:p>
    <w:p>
      <w:r>
        <w:t>Performed Date Time: 12/3/2016 16:55</w:t>
      </w:r>
    </w:p>
    <w:p>
      <w:r>
        <w:t>Line Num: 1</w:t>
      </w:r>
    </w:p>
    <w:p>
      <w:r>
        <w:t>Text:       HISTORY Chest pain REPORT Chest radiograph of 6 September 2015 was reviewed. A single lead AICD is noted in situ.  The heart size cannot be accurately assessed  on AP projection.  The thoracic aorta is unfolded with mural calcification. No focal consolidation or pleural effusion is evident. Prominent gas distended bowel loop is noted in the included upper abdomen.   Known / Minor  Finalised by: &lt;DOCTOR&gt;</w:t>
      </w:r>
    </w:p>
    <w:p>
      <w:r>
        <w:t>Accession Number: 69f47837b56fab13a7ed5478c2a54e5553da419422b0422be61fcbac8db80733</w:t>
      </w:r>
    </w:p>
    <w:p>
      <w:r>
        <w:t>Updated Date Time: 13/3/2016 12:31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